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C4" w:rsidRDefault="00363FC4">
      <w:r w:rsidRPr="00363FC4">
        <w:rPr>
          <w:noProof/>
          <w:lang w:eastAsia="ru-RU"/>
        </w:rPr>
        <w:drawing>
          <wp:inline distT="0" distB="0" distL="0" distR="0">
            <wp:extent cx="5838825" cy="4643306"/>
            <wp:effectExtent l="0" t="0" r="0" b="5080"/>
            <wp:docPr id="1" name="Рисунок 1" descr="C:\Users\Nelly\Desktop\65761957-7112-4fd1-9355-b0c0ae57fe7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\Desktop\65761957-7112-4fd1-9355-b0c0ae57fe74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84" cy="46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C4" w:rsidRDefault="00363FC4" w:rsidP="00363FC4"/>
    <w:p w:rsidR="00363FC4" w:rsidRPr="00363FC4" w:rsidRDefault="00363FC4" w:rsidP="00363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расчета больничных </w:t>
      </w:r>
      <w:r w:rsidRPr="00363FC4">
        <w:rPr>
          <w:rFonts w:ascii="Times New Roman" w:hAnsi="Times New Roman" w:cs="Times New Roman"/>
          <w:sz w:val="24"/>
          <w:szCs w:val="24"/>
        </w:rPr>
        <w:t xml:space="preserve">не всегда понятен работникам. Приходится им разъяснять, что медучреждения оформят б/лист в электронном виде. Информация о больничном листе поступит работодателю от ФСС вместе </w:t>
      </w:r>
      <w:r w:rsidRPr="00363FC4">
        <w:rPr>
          <w:rFonts w:ascii="Times New Roman" w:hAnsi="Times New Roman" w:cs="Times New Roman"/>
          <w:sz w:val="24"/>
          <w:szCs w:val="24"/>
        </w:rPr>
        <w:t>со сведениями</w:t>
      </w:r>
      <w:r w:rsidRPr="00363FC4">
        <w:rPr>
          <w:rFonts w:ascii="Times New Roman" w:hAnsi="Times New Roman" w:cs="Times New Roman"/>
          <w:sz w:val="24"/>
          <w:szCs w:val="24"/>
        </w:rPr>
        <w:t xml:space="preserve"> о страхователе и застрахованном лице - работнике. </w:t>
      </w:r>
    </w:p>
    <w:p w:rsidR="00363FC4" w:rsidRPr="00363FC4" w:rsidRDefault="00363FC4" w:rsidP="00363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FC4">
        <w:rPr>
          <w:rFonts w:ascii="Times New Roman" w:hAnsi="Times New Roman" w:cs="Times New Roman"/>
          <w:sz w:val="24"/>
          <w:szCs w:val="24"/>
        </w:rPr>
        <w:t>Их нужно проверить, при необходимости изменить и отправить обратно в фонд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FC4">
        <w:rPr>
          <w:rFonts w:ascii="Times New Roman" w:hAnsi="Times New Roman" w:cs="Times New Roman"/>
          <w:sz w:val="24"/>
          <w:szCs w:val="24"/>
        </w:rPr>
        <w:t xml:space="preserve"> Такие правила установлены пунктом 3, 7, 22 Правил, утвержденных постановлении Правительства от 23.11.2021 № 2010.</w:t>
      </w:r>
    </w:p>
    <w:p w:rsidR="00363FC4" w:rsidRPr="00363FC4" w:rsidRDefault="00363FC4" w:rsidP="00363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FC4">
        <w:rPr>
          <w:rFonts w:ascii="Times New Roman" w:hAnsi="Times New Roman" w:cs="Times New Roman"/>
          <w:sz w:val="24"/>
          <w:szCs w:val="24"/>
        </w:rPr>
        <w:t xml:space="preserve">Схематичное изображение этого взаимодействия поможет разобраться в данном вопросе. </w:t>
      </w:r>
    </w:p>
    <w:p w:rsidR="00E4224C" w:rsidRPr="00363FC4" w:rsidRDefault="00363FC4" w:rsidP="00363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FC4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363FC4">
        <w:rPr>
          <w:rFonts w:ascii="Times New Roman" w:hAnsi="Times New Roman" w:cs="Times New Roman"/>
          <w:sz w:val="24"/>
          <w:szCs w:val="24"/>
        </w:rPr>
        <w:t xml:space="preserve"> разместить эту актуальную информацию на профсоюзных стендах.</w:t>
      </w:r>
    </w:p>
    <w:sectPr w:rsidR="00E4224C" w:rsidRPr="003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363FC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352E-06FC-4AB5-A953-B1B0A6B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</cp:revision>
  <dcterms:created xsi:type="dcterms:W3CDTF">2022-03-25T08:10:00Z</dcterms:created>
  <dcterms:modified xsi:type="dcterms:W3CDTF">2022-03-25T08:14:00Z</dcterms:modified>
</cp:coreProperties>
</file>