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4" w:rsidRPr="00B77480" w:rsidRDefault="00095894" w:rsidP="0009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5894" w:rsidRPr="00B77480" w:rsidRDefault="00095894" w:rsidP="0009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77480">
        <w:rPr>
          <w:rFonts w:ascii="Times New Roman" w:hAnsi="Times New Roman" w:cs="Times New Roman"/>
          <w:b/>
          <w:sz w:val="24"/>
          <w:szCs w:val="24"/>
        </w:rPr>
        <w:t>оказании материальной</w:t>
      </w:r>
      <w:r w:rsidRPr="00B77480">
        <w:rPr>
          <w:rFonts w:ascii="Times New Roman" w:hAnsi="Times New Roman" w:cs="Times New Roman"/>
          <w:b/>
          <w:sz w:val="24"/>
          <w:szCs w:val="24"/>
        </w:rPr>
        <w:t xml:space="preserve"> помощи членам </w:t>
      </w:r>
      <w:r w:rsidRPr="00B77480">
        <w:rPr>
          <w:rFonts w:ascii="Times New Roman" w:hAnsi="Times New Roman" w:cs="Times New Roman"/>
          <w:b/>
          <w:sz w:val="24"/>
          <w:szCs w:val="24"/>
        </w:rPr>
        <w:t>профсоюза</w:t>
      </w:r>
      <w:r w:rsidRPr="00B77480">
        <w:rPr>
          <w:rFonts w:ascii="Times New Roman" w:hAnsi="Times New Roman" w:cs="Times New Roman"/>
          <w:sz w:val="24"/>
          <w:szCs w:val="24"/>
        </w:rPr>
        <w:t xml:space="preserve"> в</w:t>
      </w:r>
      <w:r w:rsidRPr="00B77480">
        <w:rPr>
          <w:rFonts w:ascii="Times New Roman" w:hAnsi="Times New Roman" w:cs="Times New Roman"/>
          <w:b/>
          <w:sz w:val="24"/>
          <w:szCs w:val="24"/>
        </w:rPr>
        <w:t xml:space="preserve"> КТРОП</w:t>
      </w:r>
    </w:p>
    <w:p w:rsidR="00095894" w:rsidRPr="00B77480" w:rsidRDefault="00095894" w:rsidP="0009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94" w:rsidRPr="00B77480" w:rsidRDefault="00095894" w:rsidP="00095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748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95894" w:rsidRPr="00B77480" w:rsidRDefault="00095894" w:rsidP="00095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Профсоюза работников народного образования и науки Российской Федерации (далее – Устав Профсоюза),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образования и науки Российской Федерации (далее – члены Профсоюза). </w:t>
      </w:r>
    </w:p>
    <w:p w:rsidR="00095894" w:rsidRPr="00B77480" w:rsidRDefault="00095894" w:rsidP="0009589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2. Члены Профсоюза имеют право в соответствии с пунктом 4 статьи 7 Устава Профсоюза получать материальную помощь в порядке и размерах, устанавливаемых соответствующим выборным коллегиальным профсоюзным органом </w:t>
      </w:r>
      <w:r w:rsidRPr="00B77480">
        <w:rPr>
          <w:rFonts w:ascii="Times New Roman" w:hAnsi="Times New Roman" w:cs="Times New Roman"/>
          <w:color w:val="262626"/>
          <w:sz w:val="24"/>
          <w:szCs w:val="24"/>
        </w:rPr>
        <w:t>с учетом профсоюзного стажа.</w:t>
      </w:r>
    </w:p>
    <w:p w:rsidR="00095894" w:rsidRPr="00B77480" w:rsidRDefault="00095894" w:rsidP="00095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480">
        <w:rPr>
          <w:rFonts w:ascii="Times New Roman" w:hAnsi="Times New Roman" w:cs="Times New Roman"/>
          <w:b/>
          <w:sz w:val="24"/>
          <w:szCs w:val="24"/>
        </w:rPr>
        <w:t>. ПОРЯДОК ОКАЗАНИЯ МАТЕРИАЛЬНОЙ ПОМОЩИ ЧЛЕНАМ ПРОФСОЮЗА</w:t>
      </w:r>
    </w:p>
    <w:p w:rsidR="00095894" w:rsidRPr="00B77480" w:rsidRDefault="00095894" w:rsidP="00095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Выплата материальной помощи членам Профсоюза осуществляется: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-в связи с чрезвычайными обстоятельствами (стихийные бедствия, пожары и т.п.); 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-в случае смерти члена Профсоюза (члена семьи-несовершеннолетнего ребенка);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-при наступлении заболевания, требующего хирургической операции, стационарного лечения, длительного амбулаторного лечения;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-в связи с хищением имущества (кражи, грабежи и др.);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-в связи с повреждением или уничтожением имущества и в других </w:t>
      </w:r>
      <w:r w:rsidRPr="00B77480">
        <w:rPr>
          <w:rFonts w:ascii="Times New Roman" w:hAnsi="Times New Roman" w:cs="Times New Roman"/>
          <w:sz w:val="24"/>
          <w:szCs w:val="24"/>
        </w:rPr>
        <w:t>случаях, предусмотренных</w:t>
      </w:r>
      <w:r w:rsidRPr="00B77480">
        <w:rPr>
          <w:rFonts w:ascii="Times New Roman" w:hAnsi="Times New Roman" w:cs="Times New Roman"/>
          <w:sz w:val="24"/>
          <w:szCs w:val="24"/>
        </w:rPr>
        <w:t xml:space="preserve"> положением об оказании материальной помощи организации Профсоюза;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-в связи с необходимостью оплаты коммунальных услуг, погашения ссуд, оплаты за обучения; 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-на похороны (членов семьи);</w:t>
      </w:r>
    </w:p>
    <w:p w:rsidR="00095894" w:rsidRPr="00B77480" w:rsidRDefault="00095894" w:rsidP="0009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-ремонт.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894" w:rsidRPr="00B77480" w:rsidRDefault="00095894" w:rsidP="00095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Основанием для оказания материальной помощи членам Профсоюза является личное заявление, в котором указывается причина, по которой он обращается за оказанием материальной помощи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В зависимости от причины обращения за материальной помощью членами Профсоюза представляются следующие документы: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1. В связи с чрезвычайными обстоятельствами – справки, выданные органами местного самоуправления.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2. В случае смерти члена Профсоюза (члена семьи) – ходатайство первичной профсоюзной организации. При этом к членам семьи относятся несовершеннолетние дети члена профсоюза.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3. При наступлении заболевания, требующего хирургической операции, стационарного лечения, длительного амбулаторного лечения – выписка из решения профкома или ходатайство первичной профсоюзной организации, 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 xml:space="preserve">справка из медицинского учреждения об оплате услуг (при оплате медицинских услуг). 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lastRenderedPageBreak/>
        <w:t>4. При хищении, повреждении или уничтожении имущества – справка соответствующих органов власти.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Оказание материальной помощи членам Профсоюза не должно носить регулярный характер.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Расходы организаций Профсоюза на материальную помощь производятся в пределах суммы по статье «Материальная помощь» согласно смете, утвержденной соответствующим выборным коллегиальным постоянно действующим руководящим органом организации Профсоюза. </w:t>
      </w:r>
    </w:p>
    <w:p w:rsidR="00095894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конкретному лицу производится по платежным документам согласно </w:t>
      </w:r>
      <w:r w:rsidRPr="00B77480">
        <w:rPr>
          <w:rFonts w:ascii="Times New Roman" w:hAnsi="Times New Roman" w:cs="Times New Roman"/>
          <w:sz w:val="24"/>
          <w:szCs w:val="24"/>
        </w:rPr>
        <w:t>порядку ведения кассовых операций,</w:t>
      </w:r>
      <w:r w:rsidRPr="00B77480">
        <w:rPr>
          <w:rFonts w:ascii="Times New Roman" w:hAnsi="Times New Roman" w:cs="Times New Roman"/>
          <w:sz w:val="24"/>
          <w:szCs w:val="24"/>
        </w:rPr>
        <w:t xml:space="preserve"> в организации Профсоюза.</w:t>
      </w: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894" w:rsidRPr="00B77480" w:rsidRDefault="00095894" w:rsidP="000958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48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95894" w:rsidRPr="00B77480" w:rsidRDefault="00095894" w:rsidP="000958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77480">
        <w:rPr>
          <w:rFonts w:ascii="Times New Roman" w:hAnsi="Times New Roman" w:cs="Times New Roman"/>
          <w:bCs/>
          <w:sz w:val="24"/>
          <w:szCs w:val="24"/>
        </w:rPr>
        <w:t>В соответствии с пунктом 31 статьи 217 Налогового кодекса Российской Федерации н</w:t>
      </w:r>
      <w:r w:rsidRPr="00B77480">
        <w:rPr>
          <w:rFonts w:ascii="Times New Roman" w:hAnsi="Times New Roman" w:cs="Times New Roman"/>
          <w:sz w:val="24"/>
          <w:szCs w:val="24"/>
        </w:rPr>
        <w:t>е подлежат налогообложению (освобождаются от налогообложения)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обязанностей.</w:t>
      </w:r>
    </w:p>
    <w:p w:rsidR="00095894" w:rsidRPr="00B77480" w:rsidRDefault="00095894" w:rsidP="00095894">
      <w:pPr>
        <w:tabs>
          <w:tab w:val="left" w:pos="567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480"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за соблюдением установленного в организации Профсоюза </w:t>
      </w:r>
      <w:bookmarkStart w:id="0" w:name="_GoBack"/>
      <w:bookmarkEnd w:id="0"/>
      <w:r w:rsidRPr="00B77480">
        <w:rPr>
          <w:rFonts w:ascii="Times New Roman" w:hAnsi="Times New Roman" w:cs="Times New Roman"/>
          <w:bCs/>
          <w:sz w:val="24"/>
          <w:szCs w:val="24"/>
        </w:rPr>
        <w:t>порядка оказания</w:t>
      </w:r>
      <w:r w:rsidRPr="00B77480">
        <w:rPr>
          <w:rFonts w:ascii="Times New Roman" w:hAnsi="Times New Roman" w:cs="Times New Roman"/>
          <w:sz w:val="24"/>
          <w:szCs w:val="24"/>
        </w:rPr>
        <w:t xml:space="preserve"> материальной помощи членам Профсоюза </w:t>
      </w:r>
      <w:r w:rsidRPr="00B77480">
        <w:rPr>
          <w:rFonts w:ascii="Times New Roman" w:hAnsi="Times New Roman" w:cs="Times New Roman"/>
          <w:bCs/>
          <w:sz w:val="24"/>
          <w:szCs w:val="24"/>
        </w:rPr>
        <w:t xml:space="preserve">осуществляется вышестоящими органами Профсоюза и контрольно-ревизионными комиссиями соответствующих профсоюзных организаций. </w:t>
      </w:r>
    </w:p>
    <w:p w:rsidR="00E756AA" w:rsidRDefault="00E756AA"/>
    <w:sectPr w:rsidR="00E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D"/>
    <w:rsid w:val="00095894"/>
    <w:rsid w:val="003B313D"/>
    <w:rsid w:val="00E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C99"/>
  <w15:chartTrackingRefBased/>
  <w15:docId w15:val="{2CD8C0CD-993C-416B-AAB2-98C3C7E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2</cp:revision>
  <dcterms:created xsi:type="dcterms:W3CDTF">2022-03-18T08:52:00Z</dcterms:created>
  <dcterms:modified xsi:type="dcterms:W3CDTF">2022-03-18T08:52:00Z</dcterms:modified>
</cp:coreProperties>
</file>